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CONTRATO DE ALUGUEL DE IMÓVEL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LOCADOR: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ome completo, CPF, RG, data de nascimento, profissão, estado civil, endereço completo, telefone com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hats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pp, e-mail).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LOCATÁRIO (inquilino):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ome completo, CPF, RG, data de nascimento, profissão, estado civil,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um endereço secundário para recebimento de eventuais cobranças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telefone com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hats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pp, e-mail) – POR GARANTIA, RECOMENDAMOS INCLUIR TODAS AS PESSOAS MAIORES QUE MORARÃO NO IMÓVEL.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PRIMEIRA – Descrição e endereço do imóvel a ser alugado: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um(a) XXXXXXXXX, situado(a) na (endereço completo).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SEGUNDA – Destino da locação: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Apenas para fins residenciais.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TERCEIRA – Valor inicial do aluguel: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R$X.XXX,00 (valor por extenso), por mês.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QUARTA – Forma de pagamento dos aluguéis: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Será pago pelo locatário mediante depósito na conta bancária do locador (BANCO: XXXX / AGÊNCIA: XXXX / CONTA: XXXXXX), com vencimento todo dia XX, iniciando em XX/XX/XXXX.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QUINTA – Índice e prazo de correção monetária do contrato: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 valor do contrato será corrigido anualmente pelo IGPM.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SEXTA – Encargos de mora e inadimplência: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Juros de mora de 1% ao mês, multa de 10% sobre o valor devido e, em caso de necessidade de contratação de advogado para efetuar a cobrança judicial, extrajudicial ou qualquer que seja, será acrescido ao valor devido as custas judiciais e extrajudiciais, bem como 20% para ressarcimento de honorários advocatícios. As prestações vincendas serão consideradas automaticamente vencidas no momento da mora.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SÉTIMA – Prazo do contrato de aluguel/locação: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XX (XXXXX) meses, com renovação automática e por prazo sucessivo após o vencimento.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Parágrafo único: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 parte que decidir rescindir o contrato deverá notificar a outra com 60 (sessenta) dias de antecedência ou pagar o valor correspondente ao respectivo aviso prévio.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OITAVA – Taxas, encargos e impostos: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é do locatário (inquilino) a responsabilidade pelo pagamento de valores e encargos inerentes ao imóvel, inclusive taxas, encargos, tributos (IPTU, etc.), bem como contas de água, coleta e tratamento de esgoto, energia elétrica, condomínio, coleta de lixo, seguro residencial, bem como de todos aqueles que integrarem o imóvel.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NONA – Garantia: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(elencamos 3 opções, cabendo ao locatário escolher uma delas –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apenas UMA, pois mais de uma garantia em contrato de locação é crime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[...]  OPÇÃO 1: Até o dia XX/XX/XXXX o locatário depositará o valor de (R$XXXX,00) a título de caução, na conta bancária do locador, sendo que será devolvido até no final do contrato, devidamente atualizado pelo IGPM.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[...] OPÇÃO 2: Assina como fiador e devedor solidário o Sr. FULANO DE TAL, brasileiro, profissão, estado civil, CPF, endereço, com a autorização de seu cônjuge Sra. CICLANA de Tal (se casado for, brasileiro, profissão, estado civil PF, endereço)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[…] OPÇÃO 3: o contrato não elege nenhuma forma de garantia, para fazer jus ao benefício da liminar de despejo do artigo 59, § 1.º, inciso IX da Lei do Inquilinato. (esta opção tem vantagens, pois garante que o inquilino seja despejado em 15 dias, não precisando esperar até o fim do processo, que pode demorar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DÉCIMA PRIMEIRA – Sublocação: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É proibida a sublocação ou empréstimo do imóvel para terceiros sem autorização expressa do locador.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DÉCIMA SEGUNDA – Construções ou benfeitorias: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É proibida construção ou realização de benfeitorias no imóvel sem autorização expressa do locador. Caso desrespeitada essa regra, as benfeitorias serão convertidas em favor do locador, sem que o locatário possa exigir indenização, restituição, ou direito de retenção.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Parágrafo único: Se as benfeitorias não autorizadas desvalorizarem o imóvel, deverá o locatário pagar por eventuais perdas e danos.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DÉCIMA TERCEIRA – Restituição do imóvel: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 imóvel deverá ser entregue no final do contrato, totalmente limpo, com pintura nova e em perfeitas condições, iguais ou melhores às do início do contrato, sem direito a qualquer indenização.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DÉCIMA QUARTA – Despejo por falta de pagamento: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locatário está ciente de que o valor do aluguel servirá para complementar a renda do locador, portanto, é uma verba alimentar. Sendo assim, o locatário não poderá utilizar qualquer argumento para suspender/interromper o seu pedido de despejo por falta de pagamento dos aluguéis, nem mesmo por caso fortuito ou força maior.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CLÁUSULA DÉCIMA QUINTA – Eleição de foro: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Fica eleito o foro da comarca da cidade onde o imóvel locado está localizado, para dirimir quaisquer dúvidas oriundas do presente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Cidade,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4636"/>
        <w:gridCol w:w="14"/>
        <w:gridCol w:w="4637"/>
        <w:tblGridChange w:id="0">
          <w:tblGrid>
            <w:gridCol w:w="4636"/>
            <w:gridCol w:w="14"/>
            <w:gridCol w:w="463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LOCADOR: NOME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LOCATÁRIO: NOME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TESTEMUNHAS: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134" w:top="1133.8582677165355" w:left="1701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lfuvd">
    <w:name w:val="ilfuvd"/>
    <w:basedOn w:val="Fonteparág.padrão1"/>
    <w:next w:val="ilfuv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2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v5xFaPPd8Qnp/WXK6Ef5KOLXA==">AMUW2mUsz6nzHHXMLH1mQ+gT9e2o67C66BLLNXW5TGV3A5kAYm1xZ35iG2QvUxg+arC9C6nSTyDOsSX/SQquJcnSC7CsXvnPsiLOaIiIeh/W0CW7i2+E3vM=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1995-11-21T20:41:00Z</dcterms:created>
  <dc:creator>Guilherme Christian Probst</dc:creator>
</cp:coreProperties>
</file>